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Кемеровской области - Кузбасса от 23.03.2020 N 167</w:t>
              <w:br/>
              <w:t xml:space="preserve">(ред. от 29.09.2023)</w:t>
              <w:br/>
              <w:t xml:space="preserve">"Об Управлении государственной инспекции по надзору за техническим состоянием самоходных машин и других видов техники Кузбасса"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КЕМЕРОВСКОЙ ОБЛАСТИ - КУЗБАССА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марта 2020 г. N 167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УПРАВЛЕНИИ ГОСУДАРСТВЕННОЙ ИНСПЕКЦИИ ПО НАДЗОРУ</w:t>
      </w:r>
    </w:p>
    <w:p>
      <w:pPr>
        <w:pStyle w:val="2"/>
        <w:jc w:val="center"/>
      </w:pPr>
      <w:r>
        <w:rPr>
          <w:sz w:val="20"/>
        </w:rPr>
        <w:t xml:space="preserve">ЗА ТЕХНИЧЕСКИМ СОСТОЯНИЕМ САМОХОДНЫХ МАШИН И ДРУГИХ ВИДОВ</w:t>
      </w:r>
    </w:p>
    <w:p>
      <w:pPr>
        <w:pStyle w:val="2"/>
        <w:jc w:val="center"/>
      </w:pPr>
      <w:r>
        <w:rPr>
          <w:sz w:val="20"/>
        </w:rPr>
        <w:t xml:space="preserve">ТЕХНИКИ КУЗБАССА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30.04.2021 </w:t>
            </w:r>
            <w:hyperlink w:history="0" r:id="rId7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225</w:t>
              </w:r>
            </w:hyperlink>
            <w:r>
              <w:rPr>
                <w:sz w:val="20"/>
                <w:color w:val="392c69"/>
              </w:rPr>
              <w:t xml:space="preserve">, от 02.09.2021 </w:t>
            </w:r>
            <w:hyperlink w:history="0" r:id="rId8" w:tooltip="Постановление Правительства Кемеровской области - Кузбасса от 02.09.2021 N 530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, от 12.01.2022 </w:t>
            </w:r>
            <w:hyperlink w:history="0" r:id="rId9" w:tooltip="Постановление Правительства Кемеровской области - Кузбасса от 12.01.2022 N 7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29.09.2022 </w:t>
            </w:r>
            <w:hyperlink w:history="0" r:id="rId10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663</w:t>
              </w:r>
            </w:hyperlink>
            <w:r>
              <w:rPr>
                <w:sz w:val="20"/>
                <w:color w:val="392c69"/>
              </w:rPr>
              <w:t xml:space="preserve">, от 29.09.2023 </w:t>
            </w:r>
            <w:hyperlink w:history="0" r:id="rId11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635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Губернатора Кемеровской области - Кузбасса от 24.12.2019 N 91-пг (ред. от 11.02.2020) &quot;О переименовании отдельных исполнительных органов государственной власти Кемеровской области -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Кемеровской области - Кузбасса от 24.12.2019 N 91-пг "О переименовании отдельных исполнительных органов государственной власти Кемеровской области - Кузбасса" Правительство Кемеровской области - Кузбасса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государственной инспекции по надзору за техническим состоянием самоходных машин и других видов техники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1-1. Утвердить организационную </w:t>
      </w:r>
      <w:hyperlink w:history="0" w:anchor="P251" w:tooltip="ОРГАНИЗАЦИОННАЯ СТРУКТУРА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Управления государственной инспекции по надзору за техническим состоянием самоходных машин и других видов техники Кузбасса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1-1 введен </w:t>
      </w:r>
      <w:hyperlink w:history="0" r:id="rId13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постановления Коллегии Администрации Кемеровской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11.04.2011 </w:t>
      </w:r>
      <w:hyperlink w:history="0" r:id="rId14" w:tooltip="Постановление Коллегии Администрации Кемеровской области от 11.04.2011 N 155 (ред. от 29.08.2019)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155</w:t>
        </w:r>
      </w:hyperlink>
      <w:r>
        <w:rPr>
          <w:sz w:val="20"/>
        </w:rPr>
        <w:t xml:space="preserve">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09.04.2012 </w:t>
      </w:r>
      <w:hyperlink w:history="0" r:id="rId15" w:tooltip="Постановление Коллегии Администрации Кемеровской области от 09.04.2012 N 127 &quot;О внесении изменений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 "О внесении изменений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23.10.2012 </w:t>
      </w:r>
      <w:hyperlink w:history="0" r:id="rId16" w:tooltip="Постановление Коллегии Администрации Кемеровской области от 23.10.2012 N 439 &quot;О внесении изменения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439</w:t>
        </w:r>
      </w:hyperlink>
      <w:r>
        <w:rPr>
          <w:sz w:val="20"/>
        </w:rPr>
        <w:t xml:space="preserve"> "О внесении изменения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14.03.2018 </w:t>
      </w:r>
      <w:hyperlink w:history="0" r:id="rId17" w:tooltip="Постановление Коллегии Администрации Кемеровской области от 14.03.2018 N 83 &quot;О внесении изменений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 "О внесении изменений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05.12.2018 </w:t>
      </w:r>
      <w:hyperlink w:history="0" r:id="rId18" w:tooltip="Постановление Коллегии Администрации Кемеровской области от 05.12.2018 N 547 &quot;О внесении изменений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547</w:t>
        </w:r>
      </w:hyperlink>
      <w:r>
        <w:rPr>
          <w:sz w:val="20"/>
        </w:rPr>
        <w:t xml:space="preserve"> "О внесении изменений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17.04.2019 </w:t>
      </w:r>
      <w:hyperlink w:history="0" r:id="rId19" w:tooltip="Постановление Коллегии Администрации Кемеровской области от 17.04.2019 N 249 &quot;О внесении изменений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N 249</w:t>
        </w:r>
      </w:hyperlink>
      <w:r>
        <w:rPr>
          <w:sz w:val="20"/>
        </w:rPr>
        <w:t xml:space="preserve"> "О внесении изменений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Кемеровской области - Кузбасса от 29.08.2019 N 507 &quot;О внесении изменений в постановление Коллегии Администрации Кемеровской области от 11.04.2011 N 155 &quot;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Кемеровской области - Кузбасса от 29.08.2019 N 507 "О внесении изменений в постановление Коллегии Администрации Кемеровской области от 11.04.2011 N 155 "Об утверждении Положения об управлении государственной инспекции по надзору за техническим состоянием самоходных машин и других видов техники Кемеровской области (управлении гостехнадзора Кемеровской области)".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председателя Правительства Кемеровской области - Кузбасса (по агропромышленному комплексу и развитию сельских территорий) Ильина Д.П.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30.04.2021 </w:t>
      </w:r>
      <w:hyperlink w:history="0" r:id="rId21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225</w:t>
        </w:r>
      </w:hyperlink>
      <w:r>
        <w:rPr>
          <w:sz w:val="20"/>
        </w:rPr>
        <w:t xml:space="preserve">, от 12.01.2022 </w:t>
      </w:r>
      <w:hyperlink w:history="0" r:id="rId22" w:tooltip="Постановление Правительства Кемеровской области - Кузбасса от 12.01.2022 N 7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29.09.2023 </w:t>
      </w:r>
      <w:hyperlink w:history="0" r:id="rId23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В.Н.ТЕЛЕГИН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23 марта 2020 г. N 167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ГОСУДАРСТВЕННОЙ ИНСПЕКЦИИ ПО НАДЗОРУ</w:t>
      </w:r>
    </w:p>
    <w:p>
      <w:pPr>
        <w:pStyle w:val="2"/>
        <w:jc w:val="center"/>
      </w:pPr>
      <w:r>
        <w:rPr>
          <w:sz w:val="20"/>
        </w:rPr>
        <w:t xml:space="preserve">ЗА ТЕХНИЧЕСКИМ СОСТОЯНИЕМ САМОХОДНЫХ МАШИН И ДРУГИХ ВИДОВ</w:t>
      </w:r>
    </w:p>
    <w:p>
      <w:pPr>
        <w:pStyle w:val="2"/>
        <w:jc w:val="center"/>
      </w:pPr>
      <w:r>
        <w:rPr>
          <w:sz w:val="20"/>
        </w:rPr>
        <w:t xml:space="preserve">ТЕХНИКИ КУЗБАССА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30.04.2021 </w:t>
            </w:r>
            <w:hyperlink w:history="0" r:id="rId24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225</w:t>
              </w:r>
            </w:hyperlink>
            <w:r>
              <w:rPr>
                <w:sz w:val="20"/>
                <w:color w:val="392c69"/>
              </w:rPr>
              <w:t xml:space="preserve">, от 02.09.2021 </w:t>
            </w:r>
            <w:hyperlink w:history="0" r:id="rId25" w:tooltip="Постановление Правительства Кемеровской области - Кузбасса от 02.09.2021 N 530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26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</w:t>
            </w:r>
            <w:hyperlink w:history="0" r:id="rId27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N 635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государственной инспекции по надзору за техническим состоянием самоходных машин и других видов техники Кузбасса (далее - Управление) является исполнительным органом Кемеровской области - Кузбасса специальной компетенции, осуществляющим региональный государственный контроль (надзор) в области технического состояния и эксплуатации самоходных машин и других видов техники, аттракционов на территории Кемеровской области - Кузбасса в пределах предоставленных ему полномочий.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30.04.2021 </w:t>
      </w:r>
      <w:hyperlink w:history="0" r:id="rId28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225</w:t>
        </w:r>
      </w:hyperlink>
      <w:r>
        <w:rPr>
          <w:sz w:val="20"/>
        </w:rPr>
        <w:t xml:space="preserve">, от 29.09.2022 </w:t>
      </w:r>
      <w:hyperlink w:history="0" r:id="rId29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663</w:t>
        </w:r>
      </w:hyperlink>
      <w:r>
        <w:rPr>
          <w:sz w:val="20"/>
        </w:rPr>
        <w:t xml:space="preserve">, от 29.09.2023 </w:t>
      </w:r>
      <w:hyperlink w:history="0" r:id="rId30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Управление в своей деятельности руководствуется </w:t>
      </w:r>
      <w:hyperlink w:history="0"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Кемеровской области - Кузбасса,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Деятельность Управления координирует заместитель председателя Правительства Кемеровской области - Кузбасса по соответствующему направлению.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32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Управление осуществляет свою деятельность как непосредственно, так и во взаимодействии с федеральными органами государственной власти, территориальными органами федеральных органов государственной власти, органами государственной власти Кемеровской области - Кузбасса, иными государственными органами Кемеровской области - Кузбасса, органами местного самоуправления, общественными объединениями и иными организациями.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Официальное полное наименование Управления: Управление государственной инспекции по надзору за техническим состоянием самоходных машин и других видов техники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 Управления: Управление гостехнадзора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Юридический адрес Управления: Российская Федерация, 650000, г. Кемерово, проспект Кузнецкий, д. 22а.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 Управления: Российская Федерация, 650000, г. Кемерово, проспект Кузнецкий, д. 22а.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Работники Управления, замещающие должности государственной гражданской службы Кемеровской области - Кузбасса, включенные в Реестр должностей государственной гражданской службы Кемеровской области - Кузбасса, являются государственными гражданскими служащими Кемеровской области - Кузбасса (далее - гражданские служащие).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Начальник Управления, начальники инспекций города, района, заведующие секторами городов, районов одновременно являются главными государственными инженерами-инспекторами.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34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Для осуществления своих полномочий Управление имеет структурные подразделения - инспекции и секторы по муниципальным образованиям на территории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(п. 1.9 введен </w:t>
      </w:r>
      <w:hyperlink w:history="0" r:id="rId35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Юридический статус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Управление обладает правами юридического лица. Действуя от имени Кемеровской области - Кузбасса, Управление может в пределах своей компетенции приобретать и осуществлять имущественные и личные неимущественные права и обязанности, представлять интересы Кемеровской области - Кузбасса в федеральных органах государственной власти, органах государственной власти Кемеровской области - Кузбасса, иных государственных органах Кемеровской области - Кузбасса и органах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Выступать истцом, ответчиком и третьим лицом в арбитражных судах, судах общей юрисдикции, третейских судах всех инстанций по вопросам, отнесенным к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Управление вправе открывать лицевые счета в Управлении Федерального казначейства по Кемеровской области - Кузбассу.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осуществления своих функций Управление наделяется обособленным имуществом, закрепленным за Управлением на праве оперативного управления и учитываемым на самостоятельном балансе. Имущество Управления является государственной собственностью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Финансирование деятельности Управления осуществляется за счет доходов областного бюджета на основании бюджетной сметы.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своим обязательствам Управление отвечает находящимися в его распоряжении денежными средствами. При их недостаточности субсидиарную ответственность по обязательствам Управления несет собственник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Управление имеет печать с изображением Государственного герба Российской Федерации со своим полным официальным наименованием, иные печати, штампы, бланки и другие реквизиты.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Основные задачи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регионального государственного контроля (надзора) в области технического состояния и эксплуатации аттракционов.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39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Ведение реестров, содержащих информацию о зарегистрированных тракторах, самоходных машинах и прицепах к ним, об их техническом состоянии и владельцах, о выданных удостоверениях тракториста-машиниста (тракториста), временных удостоверениях на право управления самоходными машинами.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0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Обеспечение в пределах своей компетенции соблюдения физическими и юридическими лицами правил технического состояния и эксплуатации самоходных машин и других видов техники, аттракционов, а также выполнения иных требований, норм, правил, установленных соответствующим законодательством Российской Федерации и Кемеровской области - Кузбасса.</w:t>
      </w:r>
    </w:p>
    <w:p>
      <w:pPr>
        <w:pStyle w:val="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1"/>
        <w:jc w:val="center"/>
      </w:pPr>
      <w:r>
        <w:rPr>
          <w:sz w:val="20"/>
        </w:rPr>
        <w:t xml:space="preserve">4. Полномочия и функции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основными задачами Управление реализует следующие полномочия и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Разработку проектов нормативных правовых актов Кемеровской области - Кузбасса, регулирующих отношения в области технического состояния и эксплуатации самоходных машин и других видов техники, аттракционов.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29.09.2022 </w:t>
      </w:r>
      <w:hyperlink w:history="0" r:id="rId41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663</w:t>
        </w:r>
      </w:hyperlink>
      <w:r>
        <w:rPr>
          <w:sz w:val="20"/>
        </w:rPr>
        <w:t xml:space="preserve">, от 29.09.2023 </w:t>
      </w:r>
      <w:hyperlink w:history="0" r:id="rId42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Разработку и реализацию государственных программ Кемеровской области - Кузбасса в области технического состояния и эксплуатации самоходных машин и других видов техники, аттракционов.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29.09.2022 </w:t>
      </w:r>
      <w:hyperlink w:history="0" r:id="rId43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663</w:t>
        </w:r>
      </w:hyperlink>
      <w:r>
        <w:rPr>
          <w:sz w:val="20"/>
        </w:rPr>
        <w:t xml:space="preserve">, от 29.09.2023 </w:t>
      </w:r>
      <w:hyperlink w:history="0" r:id="rId44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Разработку и принятие в пределах своей компетенции нормативных правовых актов, регулирующих деятельность в области технического состояния и эксплуатации самоходных машин и других видов техники, аттракционов, а также контроль за их исполнением.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29.09.2022 </w:t>
      </w:r>
      <w:hyperlink w:history="0" r:id="rId45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663</w:t>
        </w:r>
      </w:hyperlink>
      <w:r>
        <w:rPr>
          <w:sz w:val="20"/>
        </w:rPr>
        <w:t xml:space="preserve">, от 29.09.2023 </w:t>
      </w:r>
      <w:hyperlink w:history="0" r:id="rId46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Мониторинг законодательства и правоприменения в пределах своих полномочий.</w:t>
      </w:r>
    </w:p>
    <w:p>
      <w:pPr>
        <w:pStyle w:val="0"/>
        <w:jc w:val="both"/>
      </w:pPr>
      <w:r>
        <w:rPr>
          <w:sz w:val="20"/>
        </w:rPr>
        <w:t xml:space="preserve">(пп. 4.1.4 в ред. </w:t>
      </w:r>
      <w:hyperlink w:history="0" r:id="rId47" w:tooltip="Постановление Правительства Кемеровской области - Кузбасса от 02.09.2021 N 530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02.09.2021 N 530)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Подготовку документов для рассмотрения на заседаниях Правительства Кемеровской области - Кузбасса по вопросам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Объективное, всестороннее и своевременное рассмотрение обращений граждан, объединений граждан, в том числе юридических лиц, содержащих вопросы, рассмотрение которых входит в компетенцию Управления, принимает меры, направленные на восстановление или защиту нарушенных прав, свобод и законных интересов граждан, направляет ответы заявителям в порядке и сроки, установленные законодательством Российской Федерации, организовывает личный прием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Бесплатную юридическую помощь гражданам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Выполнение комплекса мероприятий по защите персональных данных и сведений, составляющих служебную тайну, в соответствии с требованиями законодательства Российской Федерации 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4.1.9. Обеспечение оборонных нужд государства, сохранность созданных мобилизационных мощностей, поддержание их готовности к выполнению работ по мобилизационным планам.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4.1.10. Работы по обеспечению требований по защите государственной тайны и информации ограниченного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4.1.10-1. В пределах своей компетенции организует и реализует мероприятия, направленные на профилактику угроз террористического и экстремистского характера и противодействие идеологии терроризма и экстремизма.</w:t>
      </w:r>
    </w:p>
    <w:p>
      <w:pPr>
        <w:pStyle w:val="0"/>
        <w:jc w:val="both"/>
      </w:pPr>
      <w:r>
        <w:rPr>
          <w:sz w:val="20"/>
        </w:rPr>
        <w:t xml:space="preserve">(пп. 4.1.10-1 введен </w:t>
      </w:r>
      <w:hyperlink w:history="0" r:id="rId48" w:tooltip="Постановление Правительства Кемеровской области - Кузбасса от 02.09.2021 N 530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02.09.2021 N 530)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4.1.11.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 в пределах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4.1.12. Доступ к информации о деятельности Управления в соответствии с действующим законодательством, а также размещение информации о государственных услугах (функциях), предоставляемых (исполняемых) Управлением, в реестре государственных услуг (функций) Кемеровской области - Кузбасса и на портале государственных и муниципальных услуг (функций)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4.1.13. Обеспечение приоритета целей и задач по содействию развитию конкуренции на соответствующих товарных рынках на территории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4.1.14. Ведение бюджетного учета финансово-хозяйственных операций в соответствии с нормативными правовыми актами, составление сводной периодической и годовой бюджетной отчетности, оперативно-статистической отчетности, а также налоговой отчетности и представление их в соответствующие органы в порядке, установленном действующим законодательством. Несет ответственность за достоверность сведений, содержащихся в указанной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4.1.15. Разработку ежегодных планов работы Управления на основе годового плана работы Министерства сельского хозяйства Российской Федерации и обеспечивает их выполнение.</w:t>
      </w:r>
    </w:p>
    <w:p>
      <w:pPr>
        <w:pStyle w:val="0"/>
        <w:jc w:val="both"/>
      </w:pPr>
      <w:r>
        <w:rPr>
          <w:sz w:val="20"/>
        </w:rPr>
        <w:t xml:space="preserve">(пп. 4.1.15 введен </w:t>
      </w:r>
      <w:hyperlink w:history="0" r:id="rId49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4.1.16. Сбор, анализ и обработку информации по предмету деятельности Управления и отчитывается перед Министерством сельского хозяйства Российской Федерации в установленный срок.</w:t>
      </w:r>
    </w:p>
    <w:p>
      <w:pPr>
        <w:pStyle w:val="0"/>
        <w:jc w:val="both"/>
      </w:pPr>
      <w:r>
        <w:rPr>
          <w:sz w:val="20"/>
        </w:rPr>
        <w:t xml:space="preserve">(пп. 4.1.16 введен </w:t>
      </w:r>
      <w:hyperlink w:history="0" r:id="rId50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4.1.17. Организацию и исполнение заказов, заявок, оплаты, получения и хранения нормативно-технической документации, специальной продукции, форменной одежды, служебных автомобилей, экипировки, средств автоматизированного учета и иной продукции, необходимой для деятельности Управления.</w:t>
      </w:r>
    </w:p>
    <w:p>
      <w:pPr>
        <w:pStyle w:val="0"/>
        <w:jc w:val="both"/>
      </w:pPr>
      <w:r>
        <w:rPr>
          <w:sz w:val="20"/>
        </w:rPr>
        <w:t xml:space="preserve">(пп. 4.1.17 введен </w:t>
      </w:r>
      <w:hyperlink w:history="0" r:id="rId51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4.1.18. Проверки инспекций, секторов Управления по осуществлению установленных полномочий.</w:t>
      </w:r>
    </w:p>
    <w:p>
      <w:pPr>
        <w:pStyle w:val="0"/>
        <w:jc w:val="both"/>
      </w:pPr>
      <w:r>
        <w:rPr>
          <w:sz w:val="20"/>
        </w:rPr>
        <w:t xml:space="preserve">(пп. 4.1.18 введен </w:t>
      </w:r>
      <w:hyperlink w:history="0" r:id="rId52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4.1.19. Государственную регистрацию самоходных машин и других видов техники.</w:t>
      </w:r>
    </w:p>
    <w:p>
      <w:pPr>
        <w:pStyle w:val="0"/>
        <w:jc w:val="both"/>
      </w:pPr>
      <w:r>
        <w:rPr>
          <w:sz w:val="20"/>
        </w:rPr>
        <w:t xml:space="preserve">(пп. 4.1.19 в ред. </w:t>
      </w:r>
      <w:hyperlink w:history="0" r:id="rId53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4.1.20. Проведение технического осмотра самоходных машин и других видов техники.</w:t>
      </w:r>
    </w:p>
    <w:p>
      <w:pPr>
        <w:pStyle w:val="0"/>
        <w:jc w:val="both"/>
      </w:pPr>
      <w:r>
        <w:rPr>
          <w:sz w:val="20"/>
        </w:rPr>
        <w:t xml:space="preserve">(пп. 4.1.20 в ред. </w:t>
      </w:r>
      <w:hyperlink w:history="0" r:id="rId54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4.1.21. Прием экзаменов на право управления самоходными машинами и выдачу подтверждающих право на управление самоходными машинами удостоверений, предусмотренных </w:t>
      </w:r>
      <w:hyperlink w:history="0" r:id="rId55" w:tooltip="Федеральный закон от 02.07.2021 N 297-ФЗ (ред. от 25.12.2023) &quot;О самоходных машинах и других видах техники&quot; {КонсультантПлюс}">
        <w:r>
          <w:rPr>
            <w:sz w:val="20"/>
            <w:color w:val="0000ff"/>
          </w:rPr>
          <w:t xml:space="preserve">частью 2 статьи 15</w:t>
        </w:r>
      </w:hyperlink>
      <w:r>
        <w:rPr>
          <w:sz w:val="20"/>
        </w:rPr>
        <w:t xml:space="preserve"> Федерального закона от 02.07.2021 N 297-ФЗ "О самоходных машинах и других видах техники".</w:t>
      </w:r>
    </w:p>
    <w:p>
      <w:pPr>
        <w:pStyle w:val="0"/>
        <w:jc w:val="both"/>
      </w:pPr>
      <w:r>
        <w:rPr>
          <w:sz w:val="20"/>
        </w:rPr>
        <w:t xml:space="preserve">(пп. 4.1.21 в ред. </w:t>
      </w:r>
      <w:hyperlink w:history="0" r:id="rId56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4.1.22. Выдачу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>
      <w:pPr>
        <w:pStyle w:val="0"/>
        <w:jc w:val="both"/>
      </w:pPr>
      <w:r>
        <w:rPr>
          <w:sz w:val="20"/>
        </w:rPr>
        <w:t xml:space="preserve">(пп. 4.1.22 в ред. </w:t>
      </w:r>
      <w:hyperlink w:history="0" r:id="rId57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4.1.23. Оценку технического состояния самоходных машин и других видов техники по запросам их владельцев, государственных и иных органов.</w:t>
      </w:r>
    </w:p>
    <w:p>
      <w:pPr>
        <w:pStyle w:val="0"/>
        <w:jc w:val="both"/>
      </w:pPr>
      <w:r>
        <w:rPr>
          <w:sz w:val="20"/>
        </w:rPr>
        <w:t xml:space="preserve">(пп. 4.1.23 в ред. </w:t>
      </w:r>
      <w:hyperlink w:history="0" r:id="rId58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4.1.24. Участие в комиссиях по рассмотрению претензий владельцев тракторов, самоходных дорожно-строительных и иных машин и прицепов к ним по вопросу ненадлежащего качества проданной или отремонтированной техники.</w:t>
      </w:r>
    </w:p>
    <w:p>
      <w:pPr>
        <w:pStyle w:val="0"/>
        <w:jc w:val="both"/>
      </w:pPr>
      <w:r>
        <w:rPr>
          <w:sz w:val="20"/>
        </w:rPr>
        <w:t xml:space="preserve">(пп. 4.1.24 введен </w:t>
      </w:r>
      <w:hyperlink w:history="0" r:id="rId59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4.1.24-1. Выдачу паспортов самоходных машин и других видов техники и их дубликатов, а также бланков указанных паспортов, действующих в соответствии с актами, составляющими право Евразийского экономического союза.</w:t>
      </w:r>
    </w:p>
    <w:p>
      <w:pPr>
        <w:pStyle w:val="0"/>
        <w:jc w:val="both"/>
      </w:pPr>
      <w:r>
        <w:rPr>
          <w:sz w:val="20"/>
        </w:rPr>
        <w:t xml:space="preserve">(пп. 4.1.24-1 введен </w:t>
      </w:r>
      <w:hyperlink w:history="0" r:id="rId60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4.1.25. Контроль за исполнением владельцами самоходных машин и других видов техники обязанности по страхованию гражданской ответственности владельцев транспортных средств при совершении регистрационных действий, связанных со сменой владельца транспортного средства, и иные полномочия по надзору в области технического состояния самоходных машин и других видов техники (за исключением технического осмотра самоходных машин и других видов техники).</w:t>
      </w:r>
    </w:p>
    <w:p>
      <w:pPr>
        <w:pStyle w:val="0"/>
        <w:jc w:val="both"/>
      </w:pPr>
      <w:r>
        <w:rPr>
          <w:sz w:val="20"/>
        </w:rPr>
        <w:t xml:space="preserve">(пп. 4.1.25 введен </w:t>
      </w:r>
      <w:hyperlink w:history="0" r:id="rId61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4.1.26. Государственную регистрацию аттракционов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4.1.26 в ред. </w:t>
      </w:r>
      <w:hyperlink w:history="0" r:id="rId62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4.1.26-1. Производство по делам об административных правонарушениях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4.1.26-1 введен </w:t>
      </w:r>
      <w:hyperlink w:history="0" r:id="rId63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hyperlink w:history="0" r:id="rId64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4.1.27</w:t>
        </w:r>
      </w:hyperlink>
      <w:r>
        <w:rPr>
          <w:sz w:val="20"/>
        </w:rPr>
        <w:t xml:space="preserve">. Иные функции (полномочия), не отнесенные к полномочиям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сфере организации и осуществления регионального государственного контроля (надзора):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Осуществляет оценку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установленных Правительством Российской Федерации - к техническому состоянию и эксплуатации самоходных машин и других видов техники, к техническому состоянию и эксплуатации аттракционов;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установленных техническим </w:t>
      </w:r>
      <w:hyperlink w:history="0" r:id="rId66" w:tooltip="Решение Совета Евразийской экономической комиссии от 18.10.2016 N 114 &quot;О техническом регламенте Евразийского экономического союза &quot;О безопасности аттракционов&quot; (вместе с &quot;ТР ЕАЭС 038/2016. Технический регламент Евразийского экономического союза. О безопасности аттракционов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Евразийского экономического союза "О безопасности аттракционов", принятым решением Совета Евразийской экономической комиссии от 18.10.2016 N 114 "О техническом регламенте Евразийского экономического союза "О безопасности аттракционов", - к безопасности аттракционов;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установленных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 и принятыми в соответствии с указанным Соглашением иными актами, составляющими право Евразийского экономического союза, а также </w:t>
      </w:r>
      <w:hyperlink w:history="0" r:id="rId67" w:tooltip="Постановление Правительства РФ от 15.05.1995 N 460 (ред. от 23.09.2020) &quot;О введении паспортов на самоходные машины и другие виды техники в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15.05.95 N 460 "О введении паспортов на самоходные машины и другие виды техники в Российской Федерации" и утверждаемым в соответствии с указанным постановлением положением о паспорте самоходных машин и других видов техники, -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установленных </w:t>
      </w:r>
      <w:hyperlink w:history="0" r:id="rId68" w:tooltip="Ссылка на КонсультантПлюс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военно-транспортной обязанности, утвержденным Указом Президента Российской Федерации от 02.10.98 N 1175 "Об утверждении Положения о военно-транспортной обязанности", - к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формированиям, в части их наличия и готовности к обеспечению работы.".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Осуществляет оценку соблюдения физическими лицами, не являющимися индивидуальными предпринимателями, требований, установленных Федеральным </w:t>
      </w:r>
      <w:hyperlink w:history="0" r:id="rId69" w:tooltip="Федеральный закон от 25.04.2002 N 40-ФЗ (ред. от 28.12.2022) &quot;Об обязательном страховании гражданской ответственности владельцев транспортных средств&quot; (с изм. и доп., вступ. в силу с 15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обязательном страховании гражданской ответственности владельцев транспортных средств", к страхованию гражданской ответственности владельцев самоходных машин и других видов техники в соответствии с </w:t>
      </w:r>
      <w:hyperlink w:history="0" r:id="rId70" w:tooltip="Постановление Правительства РФ от 14.09.2005 N 567 (ред. от 30.12.2021) &quot;Об обмене информацией при осуществлении обязательного страхования гражданской ответственности владельцев транспортных средст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14.09.2005 N 567 "Об обмене информацией при осуществлении обязательного страхования гражданской ответственности владельцев транспортных средств".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Применяет предусмотренные законодательством Российской Федерации меры по пресечению и (или) устранению последствий выявленных нарушений обязательных требований, указанных в </w:t>
      </w:r>
      <w:hyperlink w:history="0" w:anchor="P151" w:tooltip="4.2.1. Осуществляет оценку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">
        <w:r>
          <w:rPr>
            <w:sz w:val="20"/>
            <w:color w:val="0000ff"/>
          </w:rPr>
          <w:t xml:space="preserve">подпунктах 4.2.1</w:t>
        </w:r>
      </w:hyperlink>
      <w:r>
        <w:rPr>
          <w:sz w:val="20"/>
        </w:rPr>
        <w:t xml:space="preserve">, </w:t>
      </w:r>
      <w:hyperlink w:history="0" w:anchor="P156" w:tooltip="4.2.2. Осуществляет оценку соблюдения физическими лицами, не являющимися индивидуальными предпринимателями, требований, установленных Федеральным законом &quot;Об обязательном страховании гражданской ответственности владельцев транспортных средств&quot;, 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.09.2005 N 567 &quot;Об обмене информацией при осуществлении обязательного страхования гражданской ответ...">
        <w:r>
          <w:rPr>
            <w:sz w:val="20"/>
            <w:color w:val="0000ff"/>
          </w:rPr>
          <w:t xml:space="preserve">4.2.2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4.2.3-1. Запрещает эксплуатацию самоходных машин и других видов техники в соответствии с порядком организации и осуществления регионального государственного контроля (надзора) в области технического состояния и эксплуатации самоходных машин и других видов техники.</w:t>
      </w:r>
    </w:p>
    <w:p>
      <w:pPr>
        <w:pStyle w:val="0"/>
        <w:jc w:val="both"/>
      </w:pPr>
      <w:r>
        <w:rPr>
          <w:sz w:val="20"/>
        </w:rPr>
        <w:t xml:space="preserve">(пп. 4.2.3-1 введен </w:t>
      </w:r>
      <w:hyperlink w:history="0" r:id="rId71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Осуществляет сбор, обобщение и анализ практики применения законодательства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Кемеровской области - Кузбасса от 29.09.2022 N 663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29.09.2022 N 663)</w:t>
      </w:r>
    </w:p>
    <w:p>
      <w:pPr>
        <w:pStyle w:val="0"/>
        <w:jc w:val="both"/>
      </w:pPr>
      <w:r>
        <w:rPr>
          <w:sz w:val="20"/>
        </w:rPr>
        <w:t xml:space="preserve">(п. 4.2 в ред. </w:t>
      </w:r>
      <w:hyperlink w:history="0" r:id="rId73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4.3 - 4.14. Исключены. - </w:t>
      </w:r>
      <w:hyperlink w:history="0" r:id="rId74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Кемеровской области - Кузбасса от 30.04.2021 N 225.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Права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пределах установленных настоящим Положением задач и полномочий Управление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Вести переписку, запрашивать в установленном порядке от федеральных органов государственной власти, территориальных органов федеральных органов исполнительной власти, органов государственной власти Кемеровской области - Кузбасса, иных государственных органов Кемеровской области - Кузбасса, органов местного самоуправления, организаций сведения и материалы, необходимые для осуществления деятельности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Участвовать в заседаниях Правительства Кемеровской области - Кузбасса, Законодательного Собрания Кемеровской области - Кузбасса, работе совещательных, координационных, консультативных органов (советов, комиссий, рабочих групп и др.), деятельность которых связана с вопросами, входящими в компетенцию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Получать средства областного бюджета в соответствии с бюджетной росписью и с утвержденными лимитами бюджетных обязательств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Использовать средства областного бюджета в пределах утвержденных бюджетных ассигнований по целевому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Организовывать дополнительное профессиональное образование работников Управления в порядке, предусмотренном законодательством Российской Федерации,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Привлекать для разработки вопросов, входящих в компетенцию Управления, научно-исследовательские организации, органы исполнительной власти, специалистов организаций и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Выступать государственным заказчиком и заключать в установленном законом порядке договоры (государственные контракты) на поставку товаров, выполнение работ и оказание услуг для государственных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Взимать сборы в размерах, установленных уполномоченным исполнительным органом Кемеровской области - Кузбасса: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осмотр трактора, самоходной дорожно-строительной и иной 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осмотр прицепа к самоходной машине;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установление причины выхода из строя машины, оборудования и оформление акта рассмотрения претензии владельца по поводу ненадлежащего качества проданной или отремонтированной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Сборы, взимаемые Управлением, и средства от реализации специальной продукции поступают в областной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Государственные инженеры-инспекторы Управления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5.9.1. Проводить проверки в соответствии с полномочиями, определенными в </w:t>
      </w:r>
      <w:hyperlink w:history="0" w:anchor="P96" w:tooltip="4. Полномочия и функции Управления">
        <w:r>
          <w:rPr>
            <w:sz w:val="20"/>
            <w:color w:val="0000ff"/>
          </w:rPr>
          <w:t xml:space="preserve">разделе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5.9.2. Привлекать экспертов и (или) экспертные организации, аккредитованные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(пп. 5.9.2 в ред. </w:t>
      </w:r>
      <w:hyperlink w:history="0" r:id="rId77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5.9.3. Давать обязательные предписания (постановления, представления) юридическим лицам, должностным лицам и физическим лицам об устранении нарушений по вопросам, входящим в компетенцию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5.9.4. Составлять протоколы об административных правонарушениях или возбуждать дела об административных правонарушениях при необходимости проведения административного расследования, рассматривать дела об административных правонарушениях, связанных с нарушением обязательных требований, и принимать меры по предотвращению нарушения обязательных требований, налагать в установленном порядке в пределах своей компетенции административные взыскания.</w:t>
      </w:r>
    </w:p>
    <w:p>
      <w:pPr>
        <w:pStyle w:val="0"/>
        <w:jc w:val="both"/>
      </w:pPr>
      <w:r>
        <w:rPr>
          <w:sz w:val="20"/>
        </w:rPr>
        <w:t xml:space="preserve">(пп. 5.9.4 в ред. </w:t>
      </w:r>
      <w:hyperlink w:history="0" r:id="rId78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5.9.5. Направлять подлежащие обязательному рассмотрению представления по вопросам, входящим в компетенцию Управления и требующим дополнительного решения органов (организаций), обладающих правом принятия таких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5.9.6. Запрашивать и получать в установленном порядке от организаций и должностных лиц сведения о соблюдении ими правил и норм эксплуатации поднадзорных органам гостехнадзора машин и оборудования, а по поднадзорным транспортным средствам, подлежащим обязательному страхованию, также сведения о договорах обязательного страхования, статистические и иные сведения по обязательному страхованию.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5.9.7. Носить форменную одежду, нагрудный знак и знаки различия в соответствии с нормами, утвержденными в порядке, установленном законодательством Российской Федерации, использовать при исполнении служебных обязанностей служебное удостоверение.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5.9.8. Выдавать предостережения о недопустимости нарушения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(пп. 5.9.8 введен </w:t>
      </w:r>
      <w:hyperlink w:history="0" r:id="rId79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5.9.9. Пользоваться иными правами, предусмотренными законодательством Российской Федерации,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(пп. 5.9.9 введен </w:t>
      </w:r>
      <w:hyperlink w:history="0" r:id="rId80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Организация деятельности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Управление возглавляет начальник, назначаемый на должность и освобождаемый от замещаемой должности Губернатором Кемеровской области - Кузбасса, в том числе по представлению заместителя председателя Правительства Кемеровской области - Кузбасса, координирующего работу Управления, согласованному с первым заместителем Губернатора Кемеровской области - Кузбасса - председателем Правительства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(п. 6.1 в ред. </w:t>
      </w:r>
      <w:hyperlink w:history="0" r:id="rId81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Начальник Управления имеет заместителей, которые назначаются на должность и освобождаются от должности начальником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обязанностей между заместителями начальника Управления осуществляется начальником Управления и устанавливается в соответствующих должностных регламентах.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временного отсутствия начальника Управления (в связи с отпуском, болезнью, командировкой или по иным причинам) исполнение его должностных обязанностей возлагается на заместителя начальника Управления, имеющего допуск к государственной тайне по соответствующей форме, в соответствии с приказом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Начальник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6.3.1. Руководит деятельностью Управления, осуществляет права и обязанности, установленные настоящим Положением, несет персональную ответственность за выполнение задач, возложенных на Управление, за организацию его работы, соблюдение законодательства Российской Федерации и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6.3.2. Представляет Управление в отношениях с федеральными органами государственной власти, органами государственной власти субъектов Российской Федерации, органами государственной власти Кемеровской области - Кузбасса, иными государственными органами Кемеровской области - Кузбасса, органами местного самоуправления, организациями, трудовыми коллективами, общественными объединениями, гражданами по вопросам, входящим в его компетенцию.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29.09.2023 N 635)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6.3.3. Использует электронную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согласовании электронных документов в автоматизированных системах.</w:t>
      </w:r>
    </w:p>
    <w:p>
      <w:pPr>
        <w:pStyle w:val="0"/>
        <w:jc w:val="both"/>
      </w:pPr>
      <w:r>
        <w:rPr>
          <w:sz w:val="20"/>
        </w:rPr>
        <w:t xml:space="preserve">(пп. 6.3.3 в ред. </w:t>
      </w:r>
      <w:hyperlink w:history="0" r:id="rId84" w:tooltip="Постановление Правительства Кемеровской области - Кузбасса от 02.09.2021 N 530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02.09.2021 N 530)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6.3.4. Вносит в установленном порядке на рассмотрение Правительству Кемеровской области - Кузбасса предложения и проекты нормативных правовых актов по вопросам, отнесенным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6.3.5. Распоряжается денежными средствами Управления в соответствии с утвержденной бюджетной сметой, имеет право первой подписи финансовых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6.3.6. Действует без доверенности от имени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6.3.7. Выдает доверенности, открывает и закрывает лицевые счета в Управлении Федерального казначейства по Кемеровской области - Кузбассу.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6.3.8. Заключает от имени Управления договоры, государственные контракты, соглашения в соответствии с полномочиями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6.3.9. Утверждает в пределах установленной штатной численности и фонда оплаты труда штатное расписание Управления по согласованию с департаментом кадров и государственной службы Администрации Правительства Кузбасса.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Кемеровской области - Кузбасса от 30.04.2021 </w:t>
      </w:r>
      <w:hyperlink w:history="0" r:id="rId86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225</w:t>
        </w:r>
      </w:hyperlink>
      <w:r>
        <w:rPr>
          <w:sz w:val="20"/>
        </w:rPr>
        <w:t xml:space="preserve">, от 29.09.2023 </w:t>
      </w:r>
      <w:hyperlink w:history="0" r:id="rId87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N 635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6.3.10. Утверждает бюджетную смету в пределах доведенных лимитов бюджетных обязательств и (или) бюджетных ассигнований на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6.3.11. Утверждает должностные регламенты гражданских служащих, должностные инструкции работников, не являющихся гражданскими служащими.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6.3.12. Назначает на должность и освобождает от должности, заключает, изменяет и расторгает служебные контракты с гражданскими служащими и трудовые договоры с работниками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6.3.13. Обеспечивает организацию дополнительного профессионального образования гражданских служащих Управления в порядке, предусмотренном законодательством Российской Федерации,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6.3.14. Подписывает приказы, положения, инструкции и иные документы, разработанные в пределах полномочий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6.3.15. Представляет интересы Управления в судах общей юрисдикции, арбитражном и третейском судах.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6.3.16. Выдает доверенности на представление интересов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6.3.17. Организует взаимодействие с Министерством сельского хозяйства Российской Федерации по предметам ведения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6.3.18. Организует исполнение поручений правовых актов вышестоящих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6.3.19. Дает указания, обязательные к исполнению гражданскими служащими и работниками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6.3.20. Ведет личный прием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6.3.21. Поощряет гражданских служащих и работников Управления, применяет к ним меры дисциплинарной ответственности в соответствии с трудовым законодательством, законодательством о государственной гражданской службе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Кемеровской области - Кузбасса от 30.04.2021 N 225)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6.3.22. Подписывает исходящую из Управления служебную корреспонденцию.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6.3.23. Осуществляет контроль за качеством и своевременностью исполнения поручений, данных им гражданским служащим и работникам управления, за соблюдением положений должностных регламентов и должностных инструкций, трудовой дисциплины, служебного и трудового распорядка и техники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6.3.24. Осуществляет иные полномочия в пределах своей компетенции в соответствии с законодательством Российской Федерации, законодательством Кемеровской области - Кузбасса и должностным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Исключен. - </w:t>
      </w:r>
      <w:hyperlink w:history="0" r:id="rId89" w:tooltip="Постановление Правительства Кемеровской области - Кузбасса от 30.04.2021 N 22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Кемеровской области - Кузбасса от 30.04.2021 N 225.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При Управлении могут создаваться совещательные и экспертные органы (комиссии, группы, советы и др.).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 может быть переименовано или упразднено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23 марта 2020 г. N 167</w:t>
      </w:r>
    </w:p>
    <w:p>
      <w:pPr>
        <w:pStyle w:val="0"/>
        <w:jc w:val="both"/>
      </w:pPr>
      <w:r>
        <w:rPr>
          <w:sz w:val="20"/>
        </w:rPr>
      </w:r>
    </w:p>
    <w:bookmarkStart w:id="251" w:name="P251"/>
    <w:bookmarkEnd w:id="251"/>
    <w:p>
      <w:pPr>
        <w:pStyle w:val="2"/>
        <w:jc w:val="center"/>
      </w:pPr>
      <w:r>
        <w:rPr>
          <w:sz w:val="20"/>
        </w:rPr>
        <w:t xml:space="preserve">ОРГАНИЗАЦИОННАЯ СТРУКТУРА</w:t>
      </w:r>
    </w:p>
    <w:p>
      <w:pPr>
        <w:pStyle w:val="2"/>
        <w:jc w:val="center"/>
      </w:pPr>
      <w:r>
        <w:rPr>
          <w:sz w:val="20"/>
        </w:rPr>
        <w:t xml:space="preserve">УПРАВЛЕНИЯ ГОСУДАРСТВЕННОЙ ИНСПЕКЦИИ ПО НАДЗОРУ</w:t>
      </w:r>
    </w:p>
    <w:p>
      <w:pPr>
        <w:pStyle w:val="2"/>
        <w:jc w:val="center"/>
      </w:pPr>
      <w:r>
        <w:rPr>
          <w:sz w:val="20"/>
        </w:rPr>
        <w:t xml:space="preserve">ЗА ТЕХНИЧЕСКИМ СОСТОЯНИЕМ САМОХОДНЫХ МАШИН И ДРУГИХ ВИДОВ</w:t>
      </w:r>
    </w:p>
    <w:p>
      <w:pPr>
        <w:pStyle w:val="2"/>
        <w:jc w:val="center"/>
      </w:pPr>
      <w:r>
        <w:rPr>
          <w:sz w:val="20"/>
        </w:rPr>
        <w:t xml:space="preserve">ТЕХНИКИ КУЗБАССА (УПРАВЛЕНИЕ ГОСТЕХНАДЗОРА КУЗБАССА)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0" w:tooltip="Постановление Правительства Кемеровской области - Кузбасса от 29.09.2023 N 635 &quot;О внесении изменений в постановление Правительства Кемеровской области - Кузбасса от 23.03.2020 N 167 &quot;Об Управлении государственной инспекции по надзору за техническим состоянием самоходных машин и других видов техники Кузбас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N 635)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2"/>
        </w:rPr>
        <w:t xml:space="preserve">    ┌───────────────────────────────┐  ┌────────────────────────────────────────────────┐  ┌───────────────────────────┐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┌──┤Заместитель начальника         │&lt;─┤Начальник управления - главный государственный  ├─&gt;│Заместитель начальника     │</w:t>
      </w:r>
    </w:p>
    <w:p>
      <w:pPr>
        <w:pStyle w:val="1"/>
        <w:jc w:val="both"/>
      </w:pPr>
      <w:r>
        <w:rPr>
          <w:sz w:val="12"/>
        </w:rPr>
        <w:t xml:space="preserve"> │  │управления - главного          │  │инженер-инспектор Кемеровской области - Кузбасса│  │управления - главного      │</w:t>
      </w:r>
    </w:p>
    <w:p>
      <w:pPr>
        <w:pStyle w:val="1"/>
        <w:jc w:val="both"/>
      </w:pPr>
      <w:r>
        <w:rPr>
          <w:sz w:val="12"/>
        </w:rPr>
        <w:t xml:space="preserve"> │  │государственного               │  │                                                │  │государственного инженера- ├─┐</w:t>
      </w:r>
    </w:p>
    <w:p>
      <w:pPr>
        <w:pStyle w:val="1"/>
        <w:jc w:val="both"/>
      </w:pPr>
      <w:r>
        <w:rPr>
          <w:sz w:val="12"/>
        </w:rPr>
        <w:t xml:space="preserve"> │  │инженера-инспектора            │  └────┬──────────┬──────────────┬────────────┬────┘  │инспектора Кемеровской     │ │</w:t>
      </w:r>
    </w:p>
    <w:p>
      <w:pPr>
        <w:pStyle w:val="1"/>
        <w:jc w:val="both"/>
      </w:pPr>
      <w:r>
        <w:rPr>
          <w:sz w:val="12"/>
        </w:rPr>
        <w:t xml:space="preserve"> │  │Кемеровской области - Кузбасса │       │          │              │            │       │области - Кузбасса         │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└─────────────────────┬─────────┘       \/         \/             \/           \/      └───────────────────────────┘ │</w:t>
      </w:r>
    </w:p>
    <w:p>
      <w:pPr>
        <w:pStyle w:val="1"/>
        <w:jc w:val="both"/>
      </w:pPr>
      <w:r>
        <w:rPr>
          <w:sz w:val="12"/>
        </w:rPr>
        <w:t xml:space="preserve"> │                        │  ┌──────────────────┐ ┌───────────┐ ┌───────────┐ ┌────────────┐                             │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│Главный специалист│ │Главный    │ │Ведущий    │ │Консультант-│  ┌────────────────────┐     │</w:t>
      </w:r>
    </w:p>
    <w:p>
      <w:pPr>
        <w:pStyle w:val="1"/>
        <w:jc w:val="both"/>
      </w:pPr>
      <w:r>
        <w:rPr>
          <w:sz w:val="12"/>
        </w:rPr>
        <w:t xml:space="preserve"> ├─&gt;│Инспекция города  │  │  │государственный   │ │консультант│ │консультант│ │юрисконсульт│  │Ведущий консультант │&lt;────┤</w:t>
      </w:r>
    </w:p>
    <w:p>
      <w:pPr>
        <w:pStyle w:val="1"/>
        <w:jc w:val="both"/>
      </w:pPr>
      <w:r>
        <w:rPr>
          <w:sz w:val="12"/>
        </w:rPr>
        <w:t xml:space="preserve"> │  │Белово и          │  │  │инженер-инспектор │ │           │ │           │ │            │  │                    │     │</w:t>
      </w:r>
    </w:p>
    <w:p>
      <w:pPr>
        <w:pStyle w:val="1"/>
        <w:jc w:val="both"/>
      </w:pPr>
      <w:r>
        <w:rPr>
          <w:sz w:val="12"/>
        </w:rPr>
        <w:t xml:space="preserve"> │  │Беловского района │  │  └──────────────────┘ └───────────┘ └───────────┘ └────────────┘  └────────────────────┘    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                                             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                           ┌────────────────────┐     │</w:t>
      </w:r>
    </w:p>
    <w:p>
      <w:pPr>
        <w:pStyle w:val="1"/>
        <w:jc w:val="both"/>
      </w:pPr>
      <w:r>
        <w:rPr>
          <w:sz w:val="12"/>
        </w:rPr>
        <w:t xml:space="preserve"> ├─&gt;│Инспекция         │  ├─&gt;│Инспекция        │ │Инспекция     │&lt;─┐                          │Ведущий консультант │&lt;────┤</w:t>
      </w:r>
    </w:p>
    <w:p>
      <w:pPr>
        <w:pStyle w:val="1"/>
        <w:jc w:val="both"/>
      </w:pPr>
      <w:r>
        <w:rPr>
          <w:sz w:val="12"/>
        </w:rPr>
        <w:t xml:space="preserve"> │  │Гурьевского       │  │  │Новокузнецкого   │ │Чебулинского  │  │                          │                    │     │</w:t>
      </w:r>
    </w:p>
    <w:p>
      <w:pPr>
        <w:pStyle w:val="1"/>
        <w:jc w:val="both"/>
      </w:pPr>
      <w:r>
        <w:rPr>
          <w:sz w:val="12"/>
        </w:rPr>
        <w:t xml:space="preserve"> │  │района            │  │  │района           │ │района        │  │                          └────────────────────┘    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└─────────────────┘ └──────────────┘  │      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│                          ┌────────────────────┐     │</w:t>
      </w:r>
    </w:p>
    <w:p>
      <w:pPr>
        <w:pStyle w:val="1"/>
        <w:jc w:val="both"/>
      </w:pPr>
      <w:r>
        <w:rPr>
          <w:sz w:val="12"/>
        </w:rPr>
        <w:t xml:space="preserve"> ├─&gt;│Инспекция города  │  ├─&gt;│Инспекция        │ │Инспекция     │&lt;─┤                          │Главный специалист -│     │</w:t>
      </w:r>
    </w:p>
    <w:p>
      <w:pPr>
        <w:pStyle w:val="1"/>
        <w:jc w:val="both"/>
      </w:pPr>
      <w:r>
        <w:rPr>
          <w:sz w:val="12"/>
        </w:rPr>
        <w:t xml:space="preserve"> │  │Междуреченска     │  │  │Прокопьевского   │ │Юргинского    │  │                          │государственный     │&lt;────┘</w:t>
      </w:r>
    </w:p>
    <w:p>
      <w:pPr>
        <w:pStyle w:val="1"/>
        <w:jc w:val="both"/>
      </w:pPr>
      <w:r>
        <w:rPr>
          <w:sz w:val="12"/>
        </w:rPr>
        <w:t xml:space="preserve"> │  │                  │  │  │района           │ │района        │  │                          │инженер-инспектор  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└─────────────────┘ └──────────────┘  │                          └────────────────────┘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│</w:t>
      </w:r>
    </w:p>
    <w:p>
      <w:pPr>
        <w:pStyle w:val="1"/>
        <w:jc w:val="both"/>
      </w:pPr>
      <w:r>
        <w:rPr>
          <w:sz w:val="12"/>
        </w:rPr>
        <w:t xml:space="preserve"> ├─&gt;│Инспекция         │  ├─&gt;│Инспекция        │ │Инспекция     │&lt;─┤</w:t>
      </w:r>
    </w:p>
    <w:p>
      <w:pPr>
        <w:pStyle w:val="1"/>
        <w:jc w:val="both"/>
      </w:pPr>
      <w:r>
        <w:rPr>
          <w:sz w:val="12"/>
        </w:rPr>
        <w:t xml:space="preserve"> │  │Кемеровского      │  │  │Промышленновского│ │Яйского       │  │</w:t>
      </w:r>
    </w:p>
    <w:p>
      <w:pPr>
        <w:pStyle w:val="1"/>
        <w:jc w:val="both"/>
      </w:pPr>
      <w:r>
        <w:rPr>
          <w:sz w:val="12"/>
        </w:rPr>
        <w:t xml:space="preserve"> │  │района            │  │  │района           │ │района        │ 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└─────────────────┘ └──────────────┘  │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│</w:t>
      </w:r>
    </w:p>
    <w:p>
      <w:pPr>
        <w:pStyle w:val="1"/>
        <w:jc w:val="both"/>
      </w:pPr>
      <w:r>
        <w:rPr>
          <w:sz w:val="12"/>
        </w:rPr>
        <w:t xml:space="preserve"> ├──│Инспекция         │  ├─&gt;│Инспекция        │ │Инспекция     │&lt;─┤   ┌──────────────────────────┐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│  │Крапивинского     │  │  │Тисульского      │ │Яшкинского    │  ├──&gt;│Сектор надзора за         │</w:t>
      </w:r>
    </w:p>
    <w:p>
      <w:pPr>
        <w:pStyle w:val="1"/>
        <w:jc w:val="both"/>
      </w:pPr>
      <w:r>
        <w:rPr>
          <w:sz w:val="12"/>
        </w:rPr>
        <w:t xml:space="preserve"> │  │района            │  │  │района           │ │района        │  │   │аттракционами зоны "Север"│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└─────────────────┘ └──────────────┘  │   └──────────────────────────┘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│</w:t>
      </w:r>
    </w:p>
    <w:p>
      <w:pPr>
        <w:pStyle w:val="1"/>
        <w:jc w:val="both"/>
      </w:pPr>
      <w:r>
        <w:rPr>
          <w:sz w:val="12"/>
        </w:rPr>
        <w:t xml:space="preserve"> ├─&gt;│Инспекция         │  ├─&gt;│Инспекция        │ │Инспекция     │&lt;─┤</w:t>
      </w:r>
    </w:p>
    <w:p>
      <w:pPr>
        <w:pStyle w:val="1"/>
        <w:jc w:val="both"/>
      </w:pPr>
      <w:r>
        <w:rPr>
          <w:sz w:val="12"/>
        </w:rPr>
        <w:t xml:space="preserve"> │  │Ленинск-Кузнецкого│  │  │Топкинского      │ │Таштагольского│  │</w:t>
      </w:r>
    </w:p>
    <w:p>
      <w:pPr>
        <w:pStyle w:val="1"/>
        <w:jc w:val="both"/>
      </w:pPr>
      <w:r>
        <w:rPr>
          <w:sz w:val="12"/>
        </w:rPr>
        <w:t xml:space="preserve"> │  │района            │  │  │района           │ │района        │  │</w:t>
      </w:r>
    </w:p>
    <w:p>
      <w:pPr>
        <w:pStyle w:val="1"/>
        <w:jc w:val="both"/>
      </w:pPr>
      <w:r>
        <w:rPr>
          <w:sz w:val="12"/>
        </w:rPr>
        <w:t xml:space="preserve"> │  └──────────────────┘  │  └─────────────────┘ └──────────────┘  │</w:t>
      </w:r>
    </w:p>
    <w:p>
      <w:pPr>
        <w:pStyle w:val="1"/>
        <w:jc w:val="both"/>
      </w:pPr>
      <w:r>
        <w:rPr>
          <w:sz w:val="12"/>
        </w:rPr>
        <w:t xml:space="preserve"> │  ┌──────────────────┐  │  ┌─────────────────┐ ┌──────────────┐  │   ┌──────────────────────────┐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└─&gt;│Инспекция         │  ├─&gt;│Инспекция        │ │Инспекция     │&lt;─┤   │Сектор надзора за         │</w:t>
      </w:r>
    </w:p>
    <w:p>
      <w:pPr>
        <w:pStyle w:val="1"/>
        <w:jc w:val="both"/>
      </w:pPr>
      <w:r>
        <w:rPr>
          <w:sz w:val="12"/>
        </w:rPr>
        <w:t xml:space="preserve">    │Мариинского       │  │  │Тяжинского       │ │Ижморского    │  ├──&gt;│аттракционами зоны "Юг"   │</w:t>
      </w:r>
    </w:p>
    <w:p>
      <w:pPr>
        <w:pStyle w:val="1"/>
        <w:jc w:val="both"/>
      </w:pPr>
      <w:r>
        <w:rPr>
          <w:sz w:val="12"/>
        </w:rPr>
        <w:t xml:space="preserve">    │района            │  │  │района           │ │района        │  │   └──────────────────────────┘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   └──────────────────┘  │  └─────────────────┘ └──────────────┘  │</w:t>
      </w:r>
    </w:p>
    <w:p>
      <w:pPr>
        <w:pStyle w:val="1"/>
        <w:jc w:val="both"/>
      </w:pPr>
      <w:r>
        <w:rPr>
          <w:sz w:val="12"/>
        </w:rPr>
        <w:t xml:space="preserve">                          └────────────────────────────────────────┘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23.03.2020 N 167</w:t>
            <w:br/>
            <w:t>(ред. от 29.09.2023)</w:t>
            <w:br/>
            <w:t>"Об Управлении госуд...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115752&amp;dst=100005" TargetMode = "External"/>
	<Relationship Id="rId8" Type="http://schemas.openxmlformats.org/officeDocument/2006/relationships/hyperlink" Target="https://login.consultant.ru/link/?req=doc&amp;base=RLAW284&amp;n=118998&amp;dst=100005" TargetMode = "External"/>
	<Relationship Id="rId9" Type="http://schemas.openxmlformats.org/officeDocument/2006/relationships/hyperlink" Target="https://login.consultant.ru/link/?req=doc&amp;base=RLAW284&amp;n=122423&amp;dst=100005" TargetMode = "External"/>
	<Relationship Id="rId10" Type="http://schemas.openxmlformats.org/officeDocument/2006/relationships/hyperlink" Target="https://login.consultant.ru/link/?req=doc&amp;base=RLAW284&amp;n=129025&amp;dst=100005" TargetMode = "External"/>
	<Relationship Id="rId11" Type="http://schemas.openxmlformats.org/officeDocument/2006/relationships/hyperlink" Target="https://login.consultant.ru/link/?req=doc&amp;base=RLAW284&amp;n=138359&amp;dst=100005" TargetMode = "External"/>
	<Relationship Id="rId12" Type="http://schemas.openxmlformats.org/officeDocument/2006/relationships/hyperlink" Target="https://login.consultant.ru/link/?req=doc&amp;base=RLAW284&amp;n=104160" TargetMode = "External"/>
	<Relationship Id="rId13" Type="http://schemas.openxmlformats.org/officeDocument/2006/relationships/hyperlink" Target="https://login.consultant.ru/link/?req=doc&amp;base=RLAW284&amp;n=115752&amp;dst=100006" TargetMode = "External"/>
	<Relationship Id="rId14" Type="http://schemas.openxmlformats.org/officeDocument/2006/relationships/hyperlink" Target="https://login.consultant.ru/link/?req=doc&amp;base=RLAW284&amp;n=99932" TargetMode = "External"/>
	<Relationship Id="rId15" Type="http://schemas.openxmlformats.org/officeDocument/2006/relationships/hyperlink" Target="https://login.consultant.ru/link/?req=doc&amp;base=RLAW284&amp;n=41954" TargetMode = "External"/>
	<Relationship Id="rId16" Type="http://schemas.openxmlformats.org/officeDocument/2006/relationships/hyperlink" Target="https://login.consultant.ru/link/?req=doc&amp;base=RLAW284&amp;n=45508" TargetMode = "External"/>
	<Relationship Id="rId17" Type="http://schemas.openxmlformats.org/officeDocument/2006/relationships/hyperlink" Target="https://login.consultant.ru/link/?req=doc&amp;base=RLAW284&amp;n=87775" TargetMode = "External"/>
	<Relationship Id="rId18" Type="http://schemas.openxmlformats.org/officeDocument/2006/relationships/hyperlink" Target="https://login.consultant.ru/link/?req=doc&amp;base=RLAW284&amp;n=93489" TargetMode = "External"/>
	<Relationship Id="rId19" Type="http://schemas.openxmlformats.org/officeDocument/2006/relationships/hyperlink" Target="https://login.consultant.ru/link/?req=doc&amp;base=RLAW284&amp;n=96860" TargetMode = "External"/>
	<Relationship Id="rId20" Type="http://schemas.openxmlformats.org/officeDocument/2006/relationships/hyperlink" Target="https://login.consultant.ru/link/?req=doc&amp;base=RLAW284&amp;n=99889" TargetMode = "External"/>
	<Relationship Id="rId21" Type="http://schemas.openxmlformats.org/officeDocument/2006/relationships/hyperlink" Target="https://login.consultant.ru/link/?req=doc&amp;base=RLAW284&amp;n=115752&amp;dst=100008" TargetMode = "External"/>
	<Relationship Id="rId22" Type="http://schemas.openxmlformats.org/officeDocument/2006/relationships/hyperlink" Target="https://login.consultant.ru/link/?req=doc&amp;base=RLAW284&amp;n=122423&amp;dst=100006" TargetMode = "External"/>
	<Relationship Id="rId23" Type="http://schemas.openxmlformats.org/officeDocument/2006/relationships/hyperlink" Target="https://login.consultant.ru/link/?req=doc&amp;base=RLAW284&amp;n=138359&amp;dst=100006" TargetMode = "External"/>
	<Relationship Id="rId24" Type="http://schemas.openxmlformats.org/officeDocument/2006/relationships/hyperlink" Target="https://login.consultant.ru/link/?req=doc&amp;base=RLAW284&amp;n=115752&amp;dst=100010" TargetMode = "External"/>
	<Relationship Id="rId25" Type="http://schemas.openxmlformats.org/officeDocument/2006/relationships/hyperlink" Target="https://login.consultant.ru/link/?req=doc&amp;base=RLAW284&amp;n=118998&amp;dst=100007" TargetMode = "External"/>
	<Relationship Id="rId26" Type="http://schemas.openxmlformats.org/officeDocument/2006/relationships/hyperlink" Target="https://login.consultant.ru/link/?req=doc&amp;base=RLAW284&amp;n=129025&amp;dst=100005" TargetMode = "External"/>
	<Relationship Id="rId27" Type="http://schemas.openxmlformats.org/officeDocument/2006/relationships/hyperlink" Target="https://login.consultant.ru/link/?req=doc&amp;base=RLAW284&amp;n=138359&amp;dst=100007" TargetMode = "External"/>
	<Relationship Id="rId28" Type="http://schemas.openxmlformats.org/officeDocument/2006/relationships/hyperlink" Target="https://login.consultant.ru/link/?req=doc&amp;base=RLAW284&amp;n=115752&amp;dst=100011" TargetMode = "External"/>
	<Relationship Id="rId29" Type="http://schemas.openxmlformats.org/officeDocument/2006/relationships/hyperlink" Target="https://login.consultant.ru/link/?req=doc&amp;base=RLAW284&amp;n=129025&amp;dst=100006" TargetMode = "External"/>
	<Relationship Id="rId30" Type="http://schemas.openxmlformats.org/officeDocument/2006/relationships/hyperlink" Target="https://login.consultant.ru/link/?req=doc&amp;base=RLAW284&amp;n=138359&amp;dst=100008" TargetMode = "External"/>
	<Relationship Id="rId31" Type="http://schemas.openxmlformats.org/officeDocument/2006/relationships/hyperlink" Target="https://login.consultant.ru/link/?req=doc&amp;base=RZB&amp;n=2875" TargetMode = "External"/>
	<Relationship Id="rId32" Type="http://schemas.openxmlformats.org/officeDocument/2006/relationships/hyperlink" Target="https://login.consultant.ru/link/?req=doc&amp;base=RLAW284&amp;n=115752&amp;dst=100012" TargetMode = "External"/>
	<Relationship Id="rId33" Type="http://schemas.openxmlformats.org/officeDocument/2006/relationships/hyperlink" Target="https://login.consultant.ru/link/?req=doc&amp;base=RLAW284&amp;n=138359&amp;dst=100009" TargetMode = "External"/>
	<Relationship Id="rId34" Type="http://schemas.openxmlformats.org/officeDocument/2006/relationships/hyperlink" Target="https://login.consultant.ru/link/?req=doc&amp;base=RLAW284&amp;n=115752&amp;dst=100014" TargetMode = "External"/>
	<Relationship Id="rId35" Type="http://schemas.openxmlformats.org/officeDocument/2006/relationships/hyperlink" Target="https://login.consultant.ru/link/?req=doc&amp;base=RLAW284&amp;n=115752&amp;dst=100016" TargetMode = "External"/>
	<Relationship Id="rId36" Type="http://schemas.openxmlformats.org/officeDocument/2006/relationships/hyperlink" Target="https://login.consultant.ru/link/?req=doc&amp;base=RLAW284&amp;n=138359&amp;dst=100010" TargetMode = "External"/>
	<Relationship Id="rId37" Type="http://schemas.openxmlformats.org/officeDocument/2006/relationships/hyperlink" Target="https://login.consultant.ru/link/?req=doc&amp;base=RLAW284&amp;n=115752&amp;dst=100018" TargetMode = "External"/>
	<Relationship Id="rId38" Type="http://schemas.openxmlformats.org/officeDocument/2006/relationships/hyperlink" Target="https://login.consultant.ru/link/?req=doc&amp;base=RLAW284&amp;n=115752&amp;dst=100018" TargetMode = "External"/>
	<Relationship Id="rId39" Type="http://schemas.openxmlformats.org/officeDocument/2006/relationships/hyperlink" Target="https://login.consultant.ru/link/?req=doc&amp;base=RLAW284&amp;n=138359&amp;dst=100011" TargetMode = "External"/>
	<Relationship Id="rId40" Type="http://schemas.openxmlformats.org/officeDocument/2006/relationships/hyperlink" Target="https://login.consultant.ru/link/?req=doc&amp;base=RLAW284&amp;n=129025&amp;dst=100008" TargetMode = "External"/>
	<Relationship Id="rId41" Type="http://schemas.openxmlformats.org/officeDocument/2006/relationships/hyperlink" Target="https://login.consultant.ru/link/?req=doc&amp;base=RLAW284&amp;n=129025&amp;dst=100011" TargetMode = "External"/>
	<Relationship Id="rId42" Type="http://schemas.openxmlformats.org/officeDocument/2006/relationships/hyperlink" Target="https://login.consultant.ru/link/?req=doc&amp;base=RLAW284&amp;n=138359&amp;dst=100015" TargetMode = "External"/>
	<Relationship Id="rId43" Type="http://schemas.openxmlformats.org/officeDocument/2006/relationships/hyperlink" Target="https://login.consultant.ru/link/?req=doc&amp;base=RLAW284&amp;n=129025&amp;dst=100011" TargetMode = "External"/>
	<Relationship Id="rId44" Type="http://schemas.openxmlformats.org/officeDocument/2006/relationships/hyperlink" Target="https://login.consultant.ru/link/?req=doc&amp;base=RLAW284&amp;n=138359&amp;dst=100015" TargetMode = "External"/>
	<Relationship Id="rId45" Type="http://schemas.openxmlformats.org/officeDocument/2006/relationships/hyperlink" Target="https://login.consultant.ru/link/?req=doc&amp;base=RLAW284&amp;n=129025&amp;dst=100011" TargetMode = "External"/>
	<Relationship Id="rId46" Type="http://schemas.openxmlformats.org/officeDocument/2006/relationships/hyperlink" Target="https://login.consultant.ru/link/?req=doc&amp;base=RLAW284&amp;n=138359&amp;dst=100015" TargetMode = "External"/>
	<Relationship Id="rId47" Type="http://schemas.openxmlformats.org/officeDocument/2006/relationships/hyperlink" Target="https://login.consultant.ru/link/?req=doc&amp;base=RLAW284&amp;n=118998&amp;dst=100009" TargetMode = "External"/>
	<Relationship Id="rId48" Type="http://schemas.openxmlformats.org/officeDocument/2006/relationships/hyperlink" Target="https://login.consultant.ru/link/?req=doc&amp;base=RLAW284&amp;n=118998&amp;dst=100011" TargetMode = "External"/>
	<Relationship Id="rId49" Type="http://schemas.openxmlformats.org/officeDocument/2006/relationships/hyperlink" Target="https://login.consultant.ru/link/?req=doc&amp;base=RLAW284&amp;n=115752&amp;dst=100021" TargetMode = "External"/>
	<Relationship Id="rId50" Type="http://schemas.openxmlformats.org/officeDocument/2006/relationships/hyperlink" Target="https://login.consultant.ru/link/?req=doc&amp;base=RLAW284&amp;n=115752&amp;dst=100023" TargetMode = "External"/>
	<Relationship Id="rId51" Type="http://schemas.openxmlformats.org/officeDocument/2006/relationships/hyperlink" Target="https://login.consultant.ru/link/?req=doc&amp;base=RLAW284&amp;n=115752&amp;dst=100024" TargetMode = "External"/>
	<Relationship Id="rId52" Type="http://schemas.openxmlformats.org/officeDocument/2006/relationships/hyperlink" Target="https://login.consultant.ru/link/?req=doc&amp;base=RLAW284&amp;n=115752&amp;dst=100025" TargetMode = "External"/>
	<Relationship Id="rId53" Type="http://schemas.openxmlformats.org/officeDocument/2006/relationships/hyperlink" Target="https://login.consultant.ru/link/?req=doc&amp;base=RLAW284&amp;n=129025&amp;dst=100012" TargetMode = "External"/>
	<Relationship Id="rId54" Type="http://schemas.openxmlformats.org/officeDocument/2006/relationships/hyperlink" Target="https://login.consultant.ru/link/?req=doc&amp;base=RLAW284&amp;n=129025&amp;dst=100014" TargetMode = "External"/>
	<Relationship Id="rId55" Type="http://schemas.openxmlformats.org/officeDocument/2006/relationships/hyperlink" Target="https://login.consultant.ru/link/?req=doc&amp;base=RZB&amp;n=465636&amp;dst=100129" TargetMode = "External"/>
	<Relationship Id="rId56" Type="http://schemas.openxmlformats.org/officeDocument/2006/relationships/hyperlink" Target="https://login.consultant.ru/link/?req=doc&amp;base=RLAW284&amp;n=129025&amp;dst=100015" TargetMode = "External"/>
	<Relationship Id="rId57" Type="http://schemas.openxmlformats.org/officeDocument/2006/relationships/hyperlink" Target="https://login.consultant.ru/link/?req=doc&amp;base=RLAW284&amp;n=129025&amp;dst=100016" TargetMode = "External"/>
	<Relationship Id="rId58" Type="http://schemas.openxmlformats.org/officeDocument/2006/relationships/hyperlink" Target="https://login.consultant.ru/link/?req=doc&amp;base=RLAW284&amp;n=129025&amp;dst=100017" TargetMode = "External"/>
	<Relationship Id="rId59" Type="http://schemas.openxmlformats.org/officeDocument/2006/relationships/hyperlink" Target="https://login.consultant.ru/link/?req=doc&amp;base=RLAW284&amp;n=115752&amp;dst=100031" TargetMode = "External"/>
	<Relationship Id="rId60" Type="http://schemas.openxmlformats.org/officeDocument/2006/relationships/hyperlink" Target="https://login.consultant.ru/link/?req=doc&amp;base=RLAW284&amp;n=129025&amp;dst=100018" TargetMode = "External"/>
	<Relationship Id="rId61" Type="http://schemas.openxmlformats.org/officeDocument/2006/relationships/hyperlink" Target="https://login.consultant.ru/link/?req=doc&amp;base=RLAW284&amp;n=115752&amp;dst=100032" TargetMode = "External"/>
	<Relationship Id="rId62" Type="http://schemas.openxmlformats.org/officeDocument/2006/relationships/hyperlink" Target="https://login.consultant.ru/link/?req=doc&amp;base=RLAW284&amp;n=138359&amp;dst=100016" TargetMode = "External"/>
	<Relationship Id="rId63" Type="http://schemas.openxmlformats.org/officeDocument/2006/relationships/hyperlink" Target="https://login.consultant.ru/link/?req=doc&amp;base=RLAW284&amp;n=129025&amp;dst=100020" TargetMode = "External"/>
	<Relationship Id="rId64" Type="http://schemas.openxmlformats.org/officeDocument/2006/relationships/hyperlink" Target="https://login.consultant.ru/link/?req=doc&amp;base=RLAW284&amp;n=115752&amp;dst=100034" TargetMode = "External"/>
	<Relationship Id="rId65" Type="http://schemas.openxmlformats.org/officeDocument/2006/relationships/hyperlink" Target="https://login.consultant.ru/link/?req=doc&amp;base=RLAW284&amp;n=129025&amp;dst=100023" TargetMode = "External"/>
	<Relationship Id="rId66" Type="http://schemas.openxmlformats.org/officeDocument/2006/relationships/hyperlink" Target="https://login.consultant.ru/link/?req=doc&amp;base=RZB&amp;n=209468&amp;dst=100015" TargetMode = "External"/>
	<Relationship Id="rId67" Type="http://schemas.openxmlformats.org/officeDocument/2006/relationships/hyperlink" Target="https://login.consultant.ru/link/?req=doc&amp;base=RZB&amp;n=363505" TargetMode = "External"/>
	<Relationship Id="rId68" Type="http://schemas.openxmlformats.org/officeDocument/2006/relationships/hyperlink" Target="https://login.consultant.ru/link/?req=doc&amp;base=LAW&amp;n=187833&amp;dst=100011" TargetMode = "External"/>
	<Relationship Id="rId69" Type="http://schemas.openxmlformats.org/officeDocument/2006/relationships/hyperlink" Target="https://login.consultant.ru/link/?req=doc&amp;base=RZB&amp;n=436874" TargetMode = "External"/>
	<Relationship Id="rId70" Type="http://schemas.openxmlformats.org/officeDocument/2006/relationships/hyperlink" Target="https://login.consultant.ru/link/?req=doc&amp;base=RZB&amp;n=406312" TargetMode = "External"/>
	<Relationship Id="rId71" Type="http://schemas.openxmlformats.org/officeDocument/2006/relationships/hyperlink" Target="https://login.consultant.ru/link/?req=doc&amp;base=RLAW284&amp;n=129025&amp;dst=100025" TargetMode = "External"/>
	<Relationship Id="rId72" Type="http://schemas.openxmlformats.org/officeDocument/2006/relationships/hyperlink" Target="https://login.consultant.ru/link/?req=doc&amp;base=RLAW284&amp;n=129025&amp;dst=100027" TargetMode = "External"/>
	<Relationship Id="rId73" Type="http://schemas.openxmlformats.org/officeDocument/2006/relationships/hyperlink" Target="https://login.consultant.ru/link/?req=doc&amp;base=RLAW284&amp;n=115752&amp;dst=100035" TargetMode = "External"/>
	<Relationship Id="rId74" Type="http://schemas.openxmlformats.org/officeDocument/2006/relationships/hyperlink" Target="https://login.consultant.ru/link/?req=doc&amp;base=RLAW284&amp;n=115752&amp;dst=100045" TargetMode = "External"/>
	<Relationship Id="rId75" Type="http://schemas.openxmlformats.org/officeDocument/2006/relationships/hyperlink" Target="https://login.consultant.ru/link/?req=doc&amp;base=RLAW284&amp;n=138359&amp;dst=100018" TargetMode = "External"/>
	<Relationship Id="rId76" Type="http://schemas.openxmlformats.org/officeDocument/2006/relationships/hyperlink" Target="https://login.consultant.ru/link/?req=doc&amp;base=RLAW284&amp;n=138359&amp;dst=100019" TargetMode = "External"/>
	<Relationship Id="rId77" Type="http://schemas.openxmlformats.org/officeDocument/2006/relationships/hyperlink" Target="https://login.consultant.ru/link/?req=doc&amp;base=RLAW284&amp;n=115752&amp;dst=100047" TargetMode = "External"/>
	<Relationship Id="rId78" Type="http://schemas.openxmlformats.org/officeDocument/2006/relationships/hyperlink" Target="https://login.consultant.ru/link/?req=doc&amp;base=RLAW284&amp;n=115752&amp;dst=100049" TargetMode = "External"/>
	<Relationship Id="rId79" Type="http://schemas.openxmlformats.org/officeDocument/2006/relationships/hyperlink" Target="https://login.consultant.ru/link/?req=doc&amp;base=RLAW284&amp;n=115752&amp;dst=100051" TargetMode = "External"/>
	<Relationship Id="rId80" Type="http://schemas.openxmlformats.org/officeDocument/2006/relationships/hyperlink" Target="https://login.consultant.ru/link/?req=doc&amp;base=RLAW284&amp;n=115752&amp;dst=100053" TargetMode = "External"/>
	<Relationship Id="rId81" Type="http://schemas.openxmlformats.org/officeDocument/2006/relationships/hyperlink" Target="https://login.consultant.ru/link/?req=doc&amp;base=RLAW284&amp;n=138359&amp;dst=100020" TargetMode = "External"/>
	<Relationship Id="rId82" Type="http://schemas.openxmlformats.org/officeDocument/2006/relationships/hyperlink" Target="https://login.consultant.ru/link/?req=doc&amp;base=RLAW284&amp;n=138359&amp;dst=100022" TargetMode = "External"/>
	<Relationship Id="rId83" Type="http://schemas.openxmlformats.org/officeDocument/2006/relationships/hyperlink" Target="https://login.consultant.ru/link/?req=doc&amp;base=RLAW284&amp;n=138359&amp;dst=100025" TargetMode = "External"/>
	<Relationship Id="rId84" Type="http://schemas.openxmlformats.org/officeDocument/2006/relationships/hyperlink" Target="https://login.consultant.ru/link/?req=doc&amp;base=RLAW284&amp;n=118998&amp;dst=100015" TargetMode = "External"/>
	<Relationship Id="rId85" Type="http://schemas.openxmlformats.org/officeDocument/2006/relationships/hyperlink" Target="https://login.consultant.ru/link/?req=doc&amp;base=RLAW284&amp;n=115752&amp;dst=100057" TargetMode = "External"/>
	<Relationship Id="rId86" Type="http://schemas.openxmlformats.org/officeDocument/2006/relationships/hyperlink" Target="https://login.consultant.ru/link/?req=doc&amp;base=RLAW284&amp;n=115752&amp;dst=100058" TargetMode = "External"/>
	<Relationship Id="rId87" Type="http://schemas.openxmlformats.org/officeDocument/2006/relationships/hyperlink" Target="https://login.consultant.ru/link/?req=doc&amp;base=RLAW284&amp;n=138359&amp;dst=100026" TargetMode = "External"/>
	<Relationship Id="rId88" Type="http://schemas.openxmlformats.org/officeDocument/2006/relationships/hyperlink" Target="https://login.consultant.ru/link/?req=doc&amp;base=RLAW284&amp;n=115752&amp;dst=100059" TargetMode = "External"/>
	<Relationship Id="rId89" Type="http://schemas.openxmlformats.org/officeDocument/2006/relationships/hyperlink" Target="https://login.consultant.ru/link/?req=doc&amp;base=RLAW284&amp;n=115752&amp;dst=100060" TargetMode = "External"/>
	<Relationship Id="rId90" Type="http://schemas.openxmlformats.org/officeDocument/2006/relationships/hyperlink" Target="https://login.consultant.ru/link/?req=doc&amp;base=RLAW284&amp;n=138359&amp;dst=1000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Кемеровской области - Кузбасса от 23.03.2020 N 167
(ред. от 29.09.2023)
"Об Управлении государственной инспекции по надзору за техническим состоянием самоходных машин и других видов техники Кузбасса"</dc:title>
  <dcterms:created xsi:type="dcterms:W3CDTF">2024-01-10T08:14:55Z</dcterms:created>
</cp:coreProperties>
</file>